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E7E6E6" w:themeColor="background2"/>
          <w:sz w:val="32"/>
          <w:highlight w:val="yellow"/>
          <w:lang w:eastAsia="zh-CN"/>
          <w14:textFill>
            <w14:solidFill>
              <w14:schemeClr w14:val="bg2"/>
            </w14:solidFill>
          </w14:textFill>
        </w:rPr>
      </w:pPr>
    </w:p>
    <w:p w14:paraId="7CFB2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质量报告单</w:t>
      </w:r>
    </w:p>
    <w:p w14:paraId="2B65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p w14:paraId="3583F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b/>
          <w:bCs/>
          <w:sz w:val="32"/>
        </w:rPr>
        <w:t>CERTIFICATE OF ANALYSIS</w:t>
      </w:r>
    </w:p>
    <w:p w14:paraId="27AEC2AF">
      <w:pPr>
        <w:jc w:val="center"/>
        <w:rPr>
          <w:rFonts w:hint="eastAsia"/>
          <w:b/>
          <w:bCs/>
          <w:sz w:val="20"/>
          <w:szCs w:val="22"/>
          <w:lang w:val="en-US" w:eastAsia="zh-CN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140" w:tblpY="200"/>
        <w:tblOverlap w:val="never"/>
        <w:tblW w:w="10444" w:type="dxa"/>
        <w:jc w:val="center"/>
        <w:tblBorders>
          <w:top w:val="single" w:color="538135" w:themeColor="accent6" w:themeShade="BF" w:sz="4" w:space="0"/>
          <w:left w:val="single" w:color="538135" w:themeColor="accent6" w:themeShade="BF" w:sz="4" w:space="0"/>
          <w:bottom w:val="single" w:color="538135" w:themeColor="accent6" w:themeShade="BF" w:sz="4" w:space="0"/>
          <w:right w:val="single" w:color="538135" w:themeColor="accent6" w:themeShade="BF" w:sz="4" w:space="0"/>
          <w:insideH w:val="single" w:color="538135" w:themeColor="accent6" w:themeShade="BF" w:sz="4" w:space="0"/>
          <w:insideV w:val="single" w:color="538135" w:themeColor="accent6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932"/>
        <w:gridCol w:w="1575"/>
        <w:gridCol w:w="1650"/>
        <w:gridCol w:w="1500"/>
        <w:gridCol w:w="1537"/>
      </w:tblGrid>
      <w:tr w14:paraId="70E57BD5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0A1309A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产品名称</w:t>
            </w:r>
          </w:p>
        </w:tc>
        <w:tc>
          <w:tcPr>
            <w:tcW w:w="8194" w:type="dxa"/>
            <w:gridSpan w:val="5"/>
            <w:tcBorders>
              <w:tl2br w:val="nil"/>
              <w:tr2bl w:val="nil"/>
            </w:tcBorders>
            <w:vAlign w:val="center"/>
          </w:tcPr>
          <w:p w14:paraId="10F40792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辅酶A</w:t>
            </w:r>
          </w:p>
        </w:tc>
      </w:tr>
      <w:tr w14:paraId="26F82A07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44FF47B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CAS NO</w:t>
            </w:r>
            <w:r>
              <w:rPr>
                <w:rFonts w:hint="eastAsia"/>
                <w:b/>
                <w:sz w:val="30"/>
                <w:szCs w:val="30"/>
              </w:rPr>
              <w:t>.</w:t>
            </w:r>
          </w:p>
        </w:tc>
        <w:tc>
          <w:tcPr>
            <w:tcW w:w="8194" w:type="dxa"/>
            <w:gridSpan w:val="5"/>
            <w:tcBorders>
              <w:tl2br w:val="nil"/>
              <w:tr2bl w:val="nil"/>
            </w:tcBorders>
            <w:vAlign w:val="center"/>
          </w:tcPr>
          <w:p w14:paraId="0777E744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default" w:eastAsia="宋体"/>
                <w:sz w:val="30"/>
                <w:szCs w:val="30"/>
                <w:lang w:val="en-US" w:eastAsia="zh-CN"/>
              </w:rPr>
              <w:t>85-61-0</w:t>
            </w:r>
          </w:p>
        </w:tc>
      </w:tr>
      <w:tr w14:paraId="0FC15FF9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376BDBC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批号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vAlign w:val="center"/>
          </w:tcPr>
          <w:p w14:paraId="1CD2E4B2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20250519041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8D5A2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数量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3819C284">
            <w:pPr>
              <w:jc w:val="center"/>
              <w:rPr>
                <w:rFonts w:hint="default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30g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8AD936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包装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4829E019">
            <w:pPr>
              <w:jc w:val="center"/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瓶装</w:t>
            </w:r>
          </w:p>
        </w:tc>
      </w:tr>
      <w:tr w14:paraId="57E028D9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12DCF50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生产日期</w:t>
            </w:r>
          </w:p>
        </w:tc>
        <w:tc>
          <w:tcPr>
            <w:tcW w:w="1932" w:type="dxa"/>
            <w:tcBorders>
              <w:tl2br w:val="nil"/>
              <w:tr2bl w:val="nil"/>
            </w:tcBorders>
            <w:vAlign w:val="center"/>
          </w:tcPr>
          <w:p w14:paraId="32E66CC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2025.05.19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C0A2A0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检测日期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 w14:paraId="63E879B7">
            <w:pPr>
              <w:jc w:val="center"/>
              <w:rPr>
                <w:rFonts w:hint="default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2025.05.19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E47617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有效期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09EC0010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18个月</w:t>
            </w:r>
          </w:p>
        </w:tc>
      </w:tr>
      <w:tr w14:paraId="35773FF5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55F68AA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189D831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标准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5A2DFF2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实测结果</w:t>
            </w:r>
          </w:p>
        </w:tc>
      </w:tr>
      <w:tr w14:paraId="176624ED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3243EBE2">
            <w:pPr>
              <w:jc w:val="center"/>
              <w:rPr>
                <w:b w:val="0"/>
                <w:bCs/>
                <w:sz w:val="30"/>
                <w:szCs w:val="30"/>
              </w:rPr>
            </w:pPr>
            <w:r>
              <w:rPr>
                <w:rFonts w:hint="eastAsia"/>
                <w:b/>
                <w:bCs w:val="0"/>
                <w:sz w:val="30"/>
                <w:szCs w:val="30"/>
                <w:lang w:eastAsia="zh-CN"/>
              </w:rPr>
              <w:t>性状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31B30ED3">
            <w:pPr>
              <w:jc w:val="center"/>
              <w:rPr>
                <w:rFonts w:hint="default" w:eastAsia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白色或微黄色粉末，有类似蒜的臭味，有引湿性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4BE30FFA">
            <w:pPr>
              <w:jc w:val="center"/>
              <w:rPr>
                <w:rFonts w:hint="eastAsia" w:eastAsia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微黄色粉末</w:t>
            </w:r>
          </w:p>
        </w:tc>
      </w:tr>
      <w:tr w14:paraId="581ABAB7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16B13D27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鉴别</w:t>
            </w:r>
          </w:p>
          <w:p w14:paraId="169BF11E"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紫色光谱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5C97A8C4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在258nm波长处应有最大吸收 </w:t>
            </w:r>
          </w:p>
          <w:p w14:paraId="3AE073DB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在230nm波长处应有最小吸收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6C735BD7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在259nm波长处应有最大吸收 </w:t>
            </w:r>
          </w:p>
          <w:p w14:paraId="5BDD5A1D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在228nm波长处应有最小吸收</w:t>
            </w:r>
          </w:p>
        </w:tc>
      </w:tr>
      <w:tr w14:paraId="158B0850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7ACDD0AB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溶液澄清度与颜色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3AF1C4C6">
            <w:pPr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应符合规定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7D057B8C">
            <w:pPr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符合规定</w:t>
            </w:r>
          </w:p>
        </w:tc>
      </w:tr>
      <w:tr w14:paraId="3FB9A2F0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4C800889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均一性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FCF3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应符合规定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9C49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符合规定</w:t>
            </w:r>
          </w:p>
        </w:tc>
      </w:tr>
      <w:tr w14:paraId="4D979C43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3D9F3A4E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有关物质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20CD2C2C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应不得大于15.0%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45F6F572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10.7%</w:t>
            </w:r>
          </w:p>
        </w:tc>
      </w:tr>
      <w:tr w14:paraId="52B00D50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44" w:type="dxa"/>
            <w:gridSpan w:val="6"/>
            <w:tcBorders>
              <w:tl2br w:val="nil"/>
              <w:tr2bl w:val="nil"/>
            </w:tcBorders>
            <w:vAlign w:val="center"/>
          </w:tcPr>
          <w:p w14:paraId="6B466575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  <w:t>有机溶剂残留量</w:t>
            </w:r>
          </w:p>
        </w:tc>
      </w:tr>
      <w:tr w14:paraId="4E4CE035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7746D5AA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苯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1A1EE3DD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应不得过0.0002%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43D2FAB2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0.00005%</w:t>
            </w:r>
          </w:p>
        </w:tc>
      </w:tr>
      <w:tr w14:paraId="34A86B00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5B7402F3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环氧氯丙烷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55C90B9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应不得过0.006%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7385BB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0.00006%</w:t>
            </w:r>
          </w:p>
        </w:tc>
      </w:tr>
      <w:tr w14:paraId="242D2D8B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18036D02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干燥失重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068FFDE3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应不得过5.0%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6D1996C2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1.5%</w:t>
            </w:r>
          </w:p>
        </w:tc>
      </w:tr>
      <w:tr w14:paraId="42A82C1C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11ABC436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细菌内霉素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1030D50E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每单位辅酶A中含有内霉素量应小于0.25EU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4DD08733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符合规定</w:t>
            </w:r>
          </w:p>
        </w:tc>
      </w:tr>
      <w:tr w14:paraId="48A7DDAA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444" w:type="dxa"/>
            <w:gridSpan w:val="6"/>
            <w:tcBorders>
              <w:tl2br w:val="nil"/>
              <w:tr2bl w:val="nil"/>
            </w:tcBorders>
            <w:vAlign w:val="center"/>
          </w:tcPr>
          <w:p w14:paraId="050D4D6D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30"/>
                <w:szCs w:val="30"/>
                <w:lang w:val="en-US" w:eastAsia="zh-CN"/>
              </w:rPr>
              <w:t>微生物限度</w:t>
            </w:r>
          </w:p>
        </w:tc>
      </w:tr>
      <w:tr w14:paraId="0346E2DF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4003C4D5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细菌总素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3DE7FA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应不得过1000cfu/g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5FEB832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小于10cfu/g</w:t>
            </w:r>
          </w:p>
        </w:tc>
      </w:tr>
      <w:tr w14:paraId="0FE4F6F4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30D6465B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霉菌及酵母菌总数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263EBF54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应不得过100cfu/g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12E3CD84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小于10cfu/g</w:t>
            </w:r>
          </w:p>
        </w:tc>
      </w:tr>
      <w:tr w14:paraId="13F4149C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5C611604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大肠埃希菌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3C8207B9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应不得检出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63DD86C2"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未检出</w:t>
            </w:r>
          </w:p>
        </w:tc>
      </w:tr>
      <w:tr w14:paraId="50DFCF09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0948627C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效价测定</w:t>
            </w:r>
          </w:p>
        </w:tc>
        <w:tc>
          <w:tcPr>
            <w:tcW w:w="5157" w:type="dxa"/>
            <w:gridSpan w:val="3"/>
            <w:tcBorders>
              <w:tl2br w:val="nil"/>
              <w:tr2bl w:val="nil"/>
            </w:tcBorders>
            <w:vAlign w:val="center"/>
          </w:tcPr>
          <w:p w14:paraId="568F19FB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按干燥品计算1mg含辅酶A的效价应不得少于250单位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vAlign w:val="center"/>
          </w:tcPr>
          <w:p w14:paraId="40324E9E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323u/mg</w:t>
            </w:r>
          </w:p>
        </w:tc>
      </w:tr>
      <w:tr w14:paraId="78BBBE58"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01175707"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结论</w:t>
            </w:r>
          </w:p>
        </w:tc>
        <w:tc>
          <w:tcPr>
            <w:tcW w:w="8194" w:type="dxa"/>
            <w:gridSpan w:val="5"/>
            <w:tcBorders>
              <w:tl2br w:val="nil"/>
              <w:tr2bl w:val="nil"/>
            </w:tcBorders>
            <w:vAlign w:val="center"/>
          </w:tcPr>
          <w:p w14:paraId="4EB9FF6C"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本品按国家食品药品监督管理局标准YBH03822005药品补充申请批准及《中国药典》2010年版二部检验，结果符合规定</w:t>
            </w:r>
          </w:p>
        </w:tc>
      </w:tr>
    </w:tbl>
    <w:p w14:paraId="1098652E">
      <w:pPr>
        <w:jc w:val="both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质保部主管（Director）：</w:t>
      </w:r>
      <w:r>
        <w:rPr>
          <w:rFonts w:hint="eastAsia"/>
          <w:b/>
          <w:bCs/>
          <w:sz w:val="24"/>
          <w:szCs w:val="24"/>
          <w:lang w:eastAsia="zh-CN"/>
        </w:rPr>
        <w:t>周阳</w:t>
      </w:r>
      <w:r>
        <w:rPr>
          <w:rFonts w:hint="eastAsia"/>
          <w:b/>
          <w:bCs/>
          <w:sz w:val="24"/>
          <w:szCs w:val="24"/>
        </w:rPr>
        <w:t xml:space="preserve"> 复核员(tester)：</w:t>
      </w:r>
      <w:r>
        <w:rPr>
          <w:rFonts w:hint="eastAsia"/>
          <w:b/>
          <w:bCs/>
          <w:sz w:val="24"/>
          <w:szCs w:val="24"/>
          <w:lang w:eastAsia="zh-CN"/>
        </w:rPr>
        <w:t>张瑞鹏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化验员(Retester)：</w:t>
      </w:r>
      <w:r>
        <w:rPr>
          <w:rFonts w:hint="eastAsia"/>
          <w:b/>
          <w:bCs/>
          <w:sz w:val="24"/>
          <w:szCs w:val="24"/>
          <w:lang w:eastAsia="zh-CN"/>
        </w:rPr>
        <w:t>吴晶</w:t>
      </w:r>
    </w:p>
    <w:p w14:paraId="33CD424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FZHuPo-M04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-繁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STHupo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01F88">
    <w:pPr>
      <w:wordWrap/>
      <w:ind w:firstLine="1121" w:firstLineChars="445"/>
      <w:jc w:val="right"/>
      <w:rPr>
        <w:rFonts w:hint="default" w:ascii="Segoe Print" w:hAnsi="Segoe Print" w:eastAsia="汉仪综艺体简" w:cs="Segoe Print"/>
        <w:b/>
        <w:bCs/>
        <w:color w:val="79B74F"/>
        <w:spacing w:val="-25"/>
        <w:kern w:val="0"/>
        <w:sz w:val="20"/>
        <w:szCs w:val="18"/>
        <w:fitText w:val="4480" w:id="0"/>
        <w:lang w:val="zh-CN"/>
      </w:rPr>
    </w:pPr>
    <w:r>
      <w:rPr>
        <w:rFonts w:hint="eastAsia" w:ascii="FZHuPo-M04S" w:eastAsia="FZHuPo-M04S"/>
        <w:spacing w:val="6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94615</wp:posOffset>
          </wp:positionH>
          <wp:positionV relativeFrom="paragraph">
            <wp:posOffset>-447040</wp:posOffset>
          </wp:positionV>
          <wp:extent cx="852170" cy="89979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FZHuPo-M04S" w:eastAsia="FZHuPo-M04S"/>
        <w:kern w:val="0"/>
        <w:sz w:val="24"/>
      </w:rPr>
      <w:t xml:space="preserve">   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</w:rPr>
      <w:t>湖北猫尔沃生物医药有限公司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  <w:lang w:val="en-US" w:eastAsia="zh-CN"/>
      </w:rPr>
      <w:t xml:space="preserve">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zh-CN"/>
      </w:rPr>
      <w:t xml:space="preserve">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</w:t>
    </w:r>
    <w:r>
      <w:rPr>
        <w:rFonts w:hint="default" w:ascii="Segoe Print" w:hAnsi="Segoe Print" w:eastAsia="汉仪综艺体简" w:cs="Segoe Print"/>
        <w:b/>
        <w:bCs/>
        <w:color w:val="79B74F"/>
        <w:spacing w:val="56"/>
        <w:kern w:val="0"/>
        <w:sz w:val="20"/>
        <w:szCs w:val="18"/>
        <w:fitText w:val="4480" w:id="1496086460"/>
        <w:lang w:val="zh-CN"/>
      </w:rPr>
      <w:t>HUBEI MARVEL-BIO CO., LT</w:t>
    </w:r>
    <w:r>
      <w:rPr>
        <w:rFonts w:hint="default" w:ascii="Segoe Print" w:hAnsi="Segoe Print" w:eastAsia="汉仪综艺体简" w:cs="Segoe Print"/>
        <w:b/>
        <w:bCs/>
        <w:color w:val="79B74F"/>
        <w:spacing w:val="7"/>
        <w:kern w:val="0"/>
        <w:sz w:val="20"/>
        <w:szCs w:val="18"/>
        <w:fitText w:val="4480" w:id="1496086460"/>
        <w:lang w:val="zh-CN"/>
      </w:rPr>
      <w:t>D</w:t>
    </w:r>
  </w:p>
  <w:p w14:paraId="76AA7574">
    <w:pPr>
      <w:pStyle w:val="3"/>
      <w:rPr>
        <w:rFonts w:hint="default"/>
        <w:sz w:val="15"/>
        <w:lang w:val="en-US"/>
      </w:rPr>
    </w:pP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                </w:t>
    </w:r>
  </w:p>
  <w:p w14:paraId="5E08FD68">
    <w:pPr>
      <w:pStyle w:val="4"/>
      <w:rPr>
        <w:highlight w:val="cyan"/>
      </w:rPr>
    </w:pPr>
    <w:r>
      <w:rPr>
        <w:rFonts w:hint="eastAsia" w:ascii="STHupo" w:hAnsi="DengXian Light" w:eastAsia="STHupo"/>
        <w:color w:val="000000" w:themeColor="text1"/>
        <w:kern w:val="0"/>
        <w:sz w:val="24"/>
        <w:szCs w:val="26"/>
        <w:highlight w:val="cyan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50800</wp:posOffset>
              </wp:positionV>
              <wp:extent cx="8834755" cy="0"/>
              <wp:effectExtent l="0" t="10795" r="4445" b="1778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34755" cy="0"/>
                      </a:xfrm>
                      <a:prstGeom prst="line">
                        <a:avLst/>
                      </a:prstGeom>
                      <a:ln w="22225" cmpd="dbl">
                        <a:solidFill>
                          <a:srgbClr val="79B74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2.55pt;margin-top:4pt;height:0pt;width:695.65pt;z-index:251660288;mso-width-relative:page;mso-height-relative:page;" filled="f" stroked="t" coordsize="21600,21600" o:gfxdata="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kXGJ&#10;1AAAAAYBAAAPAAAAAAAAAAEAIAAAACIAAABkcnMvZG93bnJldi54bWxQSwECFAAUAAAACACHTuJA&#10;aj0bAOwBAACyAwAADgAAAAAAAAABACAAAAAjAQAAZHJzL2Uyb0RvYy54bWxQSwUGAAAAAAYABgBZ&#10;AQAAgQUAAAAA&#10;">
              <v:fill on="f" focussize="0,0"/>
              <v:stroke weight="1.75pt" color="#79B74F [3209]" linestyle="thin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mUyYjVmZTI2MGVkYTY5OWIxM2NhZTBlNTJjYmUifQ=="/>
  </w:docVars>
  <w:rsids>
    <w:rsidRoot w:val="57B616DA"/>
    <w:rsid w:val="02980286"/>
    <w:rsid w:val="11037756"/>
    <w:rsid w:val="12226DA9"/>
    <w:rsid w:val="18DA22EA"/>
    <w:rsid w:val="19C42F2F"/>
    <w:rsid w:val="1F9F69E0"/>
    <w:rsid w:val="20A13297"/>
    <w:rsid w:val="2D9D53D5"/>
    <w:rsid w:val="30405223"/>
    <w:rsid w:val="46A95C86"/>
    <w:rsid w:val="4D3F4431"/>
    <w:rsid w:val="50E76A22"/>
    <w:rsid w:val="513B4A7B"/>
    <w:rsid w:val="53334A48"/>
    <w:rsid w:val="57B616DA"/>
    <w:rsid w:val="68091BFB"/>
    <w:rsid w:val="77E04C8B"/>
    <w:rsid w:val="7F9D1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570</Characters>
  <Lines>0</Lines>
  <Paragraphs>0</Paragraphs>
  <TotalTime>18</TotalTime>
  <ScaleCrop>false</ScaleCrop>
  <LinksUpToDate>false</LinksUpToDate>
  <CharactersWithSpaces>577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2021-12-01T02:17:00Z</dcterms:created>
  <dc:creator>康宝泰汪雅丽</dc:creator>
  <cp:lastModifiedBy>猫尔沃-肖</cp:lastModifiedBy>
  <dcterms:modified xsi:type="dcterms:W3CDTF">2025-05-20T01:11:24Z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761F64C33C59475580DA0A764907FF3F</vt:lpwstr>
  </property>
  <property fmtid="{D5CDD505-2E9C-101B-9397-08002B2CF9AE}" pid="4" name="KSOTemplateDocerSaveRecord">
    <vt:lpwstr>eyJoZGlkIjoiZWVkNmUyYjVmZTI2MGVkYTY5OWIxM2NhZTBlNTJjYmUiLCJ1c2VySWQiOiI5ODI1NDg2NjUifQ==</vt:lpwstr>
  </property>
</Properties>
</file>